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AA" w:rsidRDefault="00AB1FAA" w:rsidP="00AB1FA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4080"/>
          <w:sz w:val="36"/>
          <w:szCs w:val="36"/>
        </w:rPr>
        <w:t>Вы собираетесь в 1-й класс?</w:t>
      </w:r>
      <w:r w:rsidRPr="00AB1FAA">
        <w:rPr>
          <w:noProof/>
        </w:rPr>
        <w:t xml:space="preserve"> </w:t>
      </w:r>
    </w:p>
    <w:p w:rsidR="00AB1FAA" w:rsidRDefault="00AB1FAA" w:rsidP="00AB1FA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004080"/>
          <w:sz w:val="36"/>
          <w:szCs w:val="3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337185</wp:posOffset>
            </wp:positionV>
            <wp:extent cx="2162175" cy="4762500"/>
            <wp:effectExtent l="19050" t="0" r="9525" b="0"/>
            <wp:wrapSquare wrapText="bothSides"/>
            <wp:docPr id="9" name="Рисунок 1" descr="http://s_9.isk.edu54.ru/images/kniga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9.isk.edu54.ru/images/kniga9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4080"/>
          <w:sz w:val="36"/>
          <w:szCs w:val="36"/>
        </w:rPr>
        <w:t>Советы психолога родителям детей, поступающих в первый класс</w:t>
      </w:r>
      <w:r>
        <w:rPr>
          <w:color w:val="000000"/>
          <w:sz w:val="27"/>
          <w:szCs w:val="27"/>
        </w:rPr>
        <w:br/>
        <w:t> </w:t>
      </w:r>
    </w:p>
    <w:p w:rsidR="00AB1FAA" w:rsidRDefault="00AB1FAA" w:rsidP="00AB1FA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Готовность к школе имеет ряд параметров.</w:t>
      </w:r>
    </w:p>
    <w:p w:rsidR="00AB1FAA" w:rsidRDefault="00AB1FAA" w:rsidP="00AB1FA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571500"/>
            <wp:effectExtent l="19050" t="0" r="9525" b="0"/>
            <wp:wrapSquare wrapText="bothSides"/>
            <wp:docPr id="2" name="Рисунок 2" descr="http://s_9.isk.edu54.ru/images/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_9.isk.edu54.ru/images/k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Самым важным компонентом школьной готовности психологи считают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мотивационную готовность</w:t>
      </w:r>
      <w:r>
        <w:rPr>
          <w:color w:val="000000"/>
          <w:sz w:val="27"/>
          <w:szCs w:val="27"/>
        </w:rPr>
        <w:t>, наличие мотивации к учебной деятельности. При этом отличают внешнюю и внутреннюю мотивацию. Если спросить ребенка, хочет ли он в школу, то большинство ответит: «хочу». Но это «хочу» будет разным. Внешняя мотивация связана с внешней атрибутикой, например, «хочу портфель, как у брата» или «хочу красивый пенал». Внутренняя мотивация связана с непосредственным желанием учиться, обретать знания.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  <w:u w:val="single"/>
        </w:rPr>
        <w:t>Совет родителям:</w:t>
      </w:r>
      <w:r>
        <w:rPr>
          <w:rStyle w:val="apple-converted-space"/>
          <w:b/>
          <w:bCs/>
          <w:color w:val="FF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не обещайте ребенку, что в школе будет очень весело и интересно, Вы сами знаете, что это не так. Но и пугать трудностями тоже не стоит. Постарайтесь дать более объективную информацию о том, что ваше чадо ожидает в следующем году.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571500"/>
            <wp:effectExtent l="19050" t="0" r="9525" b="0"/>
            <wp:wrapSquare wrapText="bothSides"/>
            <wp:docPr id="3" name="Рисунок 3" descr="http://s_9.isk.edu54.ru/images/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_9.isk.edu54.ru/images/k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Еще одним компонентом школьной готовности психологи выделяют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волевую готовность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означает умение ребенка действовать по команде, в соответствии с установленным образцом. Ребенок должен уметь следовать заданным правилам, пренебрегая своими непосредственными желаниями.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  <w:u w:val="single"/>
        </w:rPr>
        <w:t>Совет родителям:</w:t>
      </w:r>
      <w:r>
        <w:rPr>
          <w:rStyle w:val="apple-converted-space"/>
          <w:b/>
          <w:bCs/>
          <w:color w:val="FF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у ребенка еще до начала школьного обучения должны быть дома какие-то обязанности, которые он неукоснительно выполняет. В семье должны быть заведены какие-то правила, которые действуют всегда. Обычно ребенку, который ходит в сад, проще привыкнуть и к школьным правилам. Также развитию волевой сферы, произвольности способствуют игры с правилами, начиная от спортивных игр, заканчивая настольными играми. Это очень полезная деятельность для ребенка дошкольного, да и школьного возраста тоже.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571500"/>
            <wp:effectExtent l="19050" t="0" r="9525" b="0"/>
            <wp:wrapSquare wrapText="bothSides"/>
            <wp:docPr id="4" name="Рисунок 4" descr="http://s_9.isk.edu54.ru/images/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_9.isk.edu54.ru/images/k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Важным компонентом является также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коммуникативная готовность.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Ребенок должен иметь навыки взаимодействия как со взрослыми (учителями), так и со сверстниками. В общении со взрослыми ребенок должен осознавать контекст общения и уметь действовать исходя из этого контекста. Например, знать, когда можно вставать во время урока и следовать этому; спрашивать учителя по делу, а не по пустякам и так далее. Общение со сверстниками должно заключаться в двух навыках: во-первых, ребенок должен уметь договариваться, кооперироваться с другими детьми. Во-вторых, ребенок должен достаточно спокойно себя чувствовать в условиях конкуренции, ведь школьная жизнь - это соревнование!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  <w:u w:val="single"/>
        </w:rPr>
        <w:t>Совет родителям:</w:t>
      </w:r>
      <w:r>
        <w:rPr>
          <w:rStyle w:val="apple-converted-space"/>
          <w:b/>
          <w:bCs/>
          <w:color w:val="FF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постарайтесь обеспечить вашему дошкольнику полноценное общение со сверстниками. Если ребенок не ходит в детский сад, то его следует водить в различные </w:t>
      </w:r>
      <w:r>
        <w:rPr>
          <w:color w:val="000000"/>
          <w:sz w:val="27"/>
          <w:szCs w:val="27"/>
        </w:rPr>
        <w:lastRenderedPageBreak/>
        <w:t>секции и кружки, чтобы он мог взаимодействовать с другими детьми.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" cy="571500"/>
            <wp:effectExtent l="19050" t="0" r="0" b="0"/>
            <wp:wrapSquare wrapText="bothSides"/>
            <wp:docPr id="5" name="Рисунок 5" descr="http://s_9.isk.edu54.ru/images/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_9.isk.edu54.ru/images/k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Очень важна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речевая готовность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ребенка. Ребенок должен уметь общаться в диалоге, уметь задавать вопросы, отвечать на вопросы, иметь навык пересказа.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  <w:u w:val="single"/>
        </w:rPr>
        <w:t>Совет родителям:</w:t>
      </w:r>
      <w:r>
        <w:rPr>
          <w:rStyle w:val="apple-converted-space"/>
          <w:b/>
          <w:bCs/>
          <w:color w:val="FF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Дорогие родители, разговаривайте со своими детьми! Разговаривайте обо всем. Старайтесь подтолкнуть их к высказыванию своих мыслей, своего мнения по какому-либо вопросу. Вместе анализируйте просмотренные фильмы, прочитанные книги.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571500"/>
            <wp:effectExtent l="19050" t="0" r="0" b="0"/>
            <wp:wrapSquare wrapText="bothSides"/>
            <wp:docPr id="6" name="Рисунок 6" descr="http://s_9.isk.edu54.ru/images/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_9.isk.edu54.ru/images/k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К сожалению, дети часто приходят в школу, умея писать и читать, но при этом имеют очень узкий кругозор, скудный словарный запас, бедные интересы. Постарайтесь при общении с ребенком дать ему как можно больше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общих знаний о мире</w:t>
      </w:r>
      <w:r>
        <w:rPr>
          <w:color w:val="000000"/>
          <w:sz w:val="27"/>
          <w:szCs w:val="27"/>
        </w:rPr>
        <w:t>, это поможет ему в школьном обучении. А писать, считать и читать его в любом случае научат – и это уже задача учителя. Ваша задача, как родителей, обеспечить общее развитие ребенка, то есть наполнить его внутренним содержанием.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" cy="571500"/>
            <wp:effectExtent l="19050" t="0" r="0" b="0"/>
            <wp:wrapSquare wrapText="bothSides"/>
            <wp:docPr id="7" name="Рисунок 7" descr="http://s_9.isk.edu54.ru/images/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_9.isk.edu54.ru/images/k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Безусловно, следует сказать и 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моторной готовности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 школьному обучению. В норме к 7 годам мелкая моторика ребенка развита настолько, что он может овладеть письмом. Однако не стоит бить тревогу, если у ребенка не получаются мелкие рисунки, если он неуклюж с мелкими предметами. Скорость созревания мозговых структур, отвечающих за развитие мелкой моторики, различна у разных детей. И вполне возможно, что пройдет еще полгода и мозг вашего ребенка дозреет.</w:t>
      </w:r>
    </w:p>
    <w:p w:rsidR="00AB1FAA" w:rsidRDefault="00AB1FAA" w:rsidP="00AB1FA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  <w:u w:val="single"/>
        </w:rPr>
        <w:t>Совет родителям: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хотя за развитие мелкой моторики в основном отвечают созревшие или несозревшие мозговые структуры, вы можете помочь своему ребенку. Продуктивная деятельность, такая как рисование, лепка, вязание, бисероплетение</w:t>
      </w:r>
      <w:bookmarkStart w:id="0" w:name="_GoBack"/>
      <w:bookmarkEnd w:id="0"/>
      <w:r>
        <w:rPr>
          <w:color w:val="000000"/>
          <w:sz w:val="27"/>
          <w:szCs w:val="27"/>
        </w:rPr>
        <w:t xml:space="preserve">, собирание мелких </w:t>
      </w:r>
      <w:proofErr w:type="spellStart"/>
      <w:r>
        <w:rPr>
          <w:color w:val="000000"/>
          <w:sz w:val="27"/>
          <w:szCs w:val="27"/>
        </w:rPr>
        <w:t>пазлов</w:t>
      </w:r>
      <w:proofErr w:type="spellEnd"/>
      <w:r>
        <w:rPr>
          <w:color w:val="000000"/>
          <w:sz w:val="27"/>
          <w:szCs w:val="27"/>
        </w:rPr>
        <w:t>, конструирование, а также помощь маме в нарезке салатов и папе в закручивании гаек, помогут вашему ребенку развить мелкую моторику.</w:t>
      </w:r>
      <w:r>
        <w:rPr>
          <w:color w:val="000000"/>
          <w:sz w:val="27"/>
          <w:szCs w:val="27"/>
        </w:rPr>
        <w:br/>
        <w:t> </w:t>
      </w:r>
    </w:p>
    <w:p w:rsidR="00AB1FAA" w:rsidRDefault="00AB1FAA" w:rsidP="00AB1FA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4080"/>
          <w:sz w:val="36"/>
          <w:szCs w:val="36"/>
        </w:rPr>
        <w:t>Удачи Вам и вашим будущим первоклассникам!</w:t>
      </w:r>
      <w:hyperlink r:id="rId12" w:history="1"/>
      <w:r>
        <w:rPr>
          <w:b/>
          <w:bCs/>
          <w:color w:val="004080"/>
          <w:sz w:val="36"/>
          <w:szCs w:val="36"/>
        </w:rPr>
        <w:t xml:space="preserve"> </w:t>
      </w:r>
      <w:r>
        <w:rPr>
          <w:b/>
          <w:bCs/>
          <w:color w:val="004080"/>
          <w:sz w:val="36"/>
          <w:szCs w:val="36"/>
        </w:rPr>
        <w:br/>
      </w:r>
    </w:p>
    <w:p w:rsidR="00D26F0A" w:rsidRDefault="00D26F0A"/>
    <w:sectPr w:rsidR="00D26F0A" w:rsidSect="00AB1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FAA"/>
    <w:rsid w:val="00954259"/>
    <w:rsid w:val="00A1600F"/>
    <w:rsid w:val="00AB1FAA"/>
    <w:rsid w:val="00D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FAA"/>
  </w:style>
  <w:style w:type="character" w:styleId="a4">
    <w:name w:val="Hyperlink"/>
    <w:basedOn w:val="a0"/>
    <w:uiPriority w:val="99"/>
    <w:unhideWhenUsed/>
    <w:rsid w:val="00AB1F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s_9.isk.edu54.ru/images/kniga98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</cp:revision>
  <dcterms:created xsi:type="dcterms:W3CDTF">2012-10-31T17:18:00Z</dcterms:created>
  <dcterms:modified xsi:type="dcterms:W3CDTF">2017-05-10T05:05:00Z</dcterms:modified>
</cp:coreProperties>
</file>